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B7" w:rsidRDefault="001F05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E646A" wp14:editId="6A9F2A92">
                <wp:simplePos x="0" y="0"/>
                <wp:positionH relativeFrom="column">
                  <wp:posOffset>1310545</wp:posOffset>
                </wp:positionH>
                <wp:positionV relativeFrom="paragraph">
                  <wp:posOffset>-450215</wp:posOffset>
                </wp:positionV>
                <wp:extent cx="6114197" cy="557530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197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1B7" w:rsidRPr="006D71B7" w:rsidRDefault="006D71B7" w:rsidP="006D71B7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D71B7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Schéma</w:t>
                            </w:r>
                            <w:proofErr w:type="spellEnd"/>
                            <w:r w:rsidRPr="006D71B7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6D71B7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d’intrigue</w:t>
                            </w:r>
                            <w:proofErr w:type="spellEnd"/>
                            <w:r w:rsidR="001F05B7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 xml:space="preserve"> d’un </w:t>
                            </w:r>
                            <w:proofErr w:type="spellStart"/>
                            <w:r w:rsidR="001F05B7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texte</w:t>
                            </w:r>
                            <w:proofErr w:type="spellEnd"/>
                            <w:r w:rsidR="001F05B7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1F05B7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narratif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2pt;margin-top:-35.45pt;width:481.4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" fillcolor="white [3201]" stroked="f" strokeweight=".5pt">
                <v:textbox>
                  <w:txbxContent>
                    <w:p w:rsidR="006D71B7" w:rsidRPr="006D71B7" w:rsidRDefault="006D71B7" w:rsidP="006D71B7">
                      <w:pPr>
                        <w:jc w:val="center"/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proofErr w:type="spellStart"/>
                      <w:r w:rsidRPr="006D71B7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Schéma</w:t>
                      </w:r>
                      <w:proofErr w:type="spellEnd"/>
                      <w:r w:rsidRPr="006D71B7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6D71B7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d’intrigue</w:t>
                      </w:r>
                      <w:proofErr w:type="spellEnd"/>
                      <w:r w:rsidR="001F05B7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 xml:space="preserve"> d’un </w:t>
                      </w:r>
                      <w:proofErr w:type="spellStart"/>
                      <w:r w:rsidR="001F05B7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texte</w:t>
                      </w:r>
                      <w:proofErr w:type="spellEnd"/>
                      <w:r w:rsidR="001F05B7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1F05B7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narratif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D71B7">
        <w:rPr>
          <w:noProof/>
        </w:rPr>
        <w:drawing>
          <wp:anchor distT="0" distB="0" distL="114300" distR="114300" simplePos="0" relativeHeight="251660288" behindDoc="0" locked="0" layoutInCell="1" allowOverlap="1" wp14:anchorId="63202677" wp14:editId="6370822A">
            <wp:simplePos x="0" y="0"/>
            <wp:positionH relativeFrom="column">
              <wp:posOffset>901700</wp:posOffset>
            </wp:positionH>
            <wp:positionV relativeFrom="paragraph">
              <wp:posOffset>133985</wp:posOffset>
            </wp:positionV>
            <wp:extent cx="6519545" cy="32537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o-to-elements-of-a-plot-diagram-3-63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81" r="11308" b="15248"/>
                    <a:stretch/>
                  </pic:blipFill>
                  <pic:spPr bwMode="auto">
                    <a:xfrm>
                      <a:off x="0" y="0"/>
                      <a:ext cx="6519545" cy="325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1B7" w:rsidRDefault="006D71B7"/>
    <w:p w:rsidR="006D71B7" w:rsidRDefault="006D71B7">
      <w:bookmarkStart w:id="0" w:name="_GoBack"/>
      <w:bookmarkEnd w:id="0"/>
    </w:p>
    <w:p w:rsidR="006D71B7" w:rsidRDefault="006D71B7"/>
    <w:p w:rsidR="006D71B7" w:rsidRDefault="006D71B7"/>
    <w:p w:rsidR="006D71B7" w:rsidRDefault="006D71B7"/>
    <w:p w:rsidR="006D71B7" w:rsidRDefault="006D71B7"/>
    <w:tbl>
      <w:tblPr>
        <w:tblStyle w:val="TableGrid"/>
        <w:tblpPr w:leftFromText="180" w:rightFromText="180" w:vertAnchor="text" w:horzAnchor="page" w:tblpX="1729" w:tblpY="2117"/>
        <w:tblW w:w="13338" w:type="dxa"/>
        <w:tblLook w:val="04A0" w:firstRow="1" w:lastRow="0" w:firstColumn="1" w:lastColumn="0" w:noHBand="0" w:noVBand="1"/>
      </w:tblPr>
      <w:tblGrid>
        <w:gridCol w:w="6669"/>
        <w:gridCol w:w="9"/>
        <w:gridCol w:w="6660"/>
      </w:tblGrid>
      <w:tr w:rsidR="006D71B7" w:rsidRPr="006D71B7" w:rsidTr="00DB5E5C">
        <w:tc>
          <w:tcPr>
            <w:tcW w:w="6678" w:type="dxa"/>
            <w:gridSpan w:val="2"/>
          </w:tcPr>
          <w:p w:rsidR="006D71B7" w:rsidRPr="001F05B7" w:rsidRDefault="006D71B7" w:rsidP="006D71B7">
            <w:pPr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</w:pPr>
            <w:r w:rsidRPr="001F05B7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>1 La situation initiale</w:t>
            </w:r>
            <w:r w:rsidR="00DB5E5C" w:rsidRPr="001F05B7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 xml:space="preserve"> (exposition)</w:t>
            </w:r>
          </w:p>
          <w:p w:rsidR="006D71B7" w:rsidRPr="009E17E2" w:rsidRDefault="006D71B7" w:rsidP="009E17E2">
            <w:pPr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</w:pPr>
            <w:r w:rsidRPr="009E17E2"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  <w:t xml:space="preserve">C’est normalement au début d’une histoire. Les personnages sont </w:t>
            </w:r>
            <w:r w:rsidR="00DB5E5C" w:rsidRPr="009E17E2"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  <w:t>présentés. On apprend le cadre</w:t>
            </w:r>
            <w:r w:rsidR="009E17E2"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  <w:t xml:space="preserve"> (setting) </w:t>
            </w:r>
            <w:r w:rsidR="00DB5E5C" w:rsidRPr="009E17E2"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  <w:t>de l’histoire. On apprend le conflit ou problème de l’histoire</w:t>
            </w:r>
            <w:r w:rsidR="009E17E2"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  <w:t>.</w:t>
            </w:r>
          </w:p>
        </w:tc>
        <w:tc>
          <w:tcPr>
            <w:tcW w:w="6660" w:type="dxa"/>
          </w:tcPr>
          <w:p w:rsidR="006D71B7" w:rsidRPr="009E17E2" w:rsidRDefault="00DB5E5C" w:rsidP="006D71B7">
            <w:pPr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</w:pPr>
            <w:r w:rsidRPr="001F05B7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>2 La péripétie ou le déroulement (</w:t>
            </w:r>
            <w:proofErr w:type="spellStart"/>
            <w:r w:rsidRPr="001F05B7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>rising</w:t>
            </w:r>
            <w:proofErr w:type="spellEnd"/>
            <w:r w:rsidRPr="001F05B7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 xml:space="preserve"> action</w:t>
            </w:r>
            <w:r w:rsidRPr="009E17E2"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  <w:t>)</w:t>
            </w:r>
          </w:p>
          <w:p w:rsidR="00DB5E5C" w:rsidRPr="009E17E2" w:rsidRDefault="00DB5E5C" w:rsidP="006D71B7">
            <w:pPr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</w:pPr>
            <w:r w:rsidRPr="009E17E2"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  <w:t>L’action est déclenchée par un élément perturbateur. Le conflit ou le problème est développé. On peut avoir de suspense ou intérêt qui se développe.</w:t>
            </w:r>
          </w:p>
        </w:tc>
      </w:tr>
      <w:tr w:rsidR="001F05B7" w:rsidRPr="006D71B7" w:rsidTr="002753C9">
        <w:tc>
          <w:tcPr>
            <w:tcW w:w="13338" w:type="dxa"/>
            <w:gridSpan w:val="3"/>
          </w:tcPr>
          <w:p w:rsidR="001F05B7" w:rsidRPr="001F05B7" w:rsidRDefault="001F05B7" w:rsidP="001F05B7">
            <w:pPr>
              <w:jc w:val="center"/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</w:pPr>
            <w:r w:rsidRPr="001F05B7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>3 L’apogée (climax)</w:t>
            </w:r>
          </w:p>
          <w:p w:rsidR="001F05B7" w:rsidRPr="009E17E2" w:rsidRDefault="001F05B7" w:rsidP="001F05B7">
            <w:pPr>
              <w:jc w:val="center"/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</w:pPr>
            <w:r w:rsidRPr="009E17E2"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  <w:t>C’est le tournant (</w:t>
            </w:r>
            <w:proofErr w:type="spellStart"/>
            <w:r w:rsidRPr="009E17E2"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  <w:t>turning</w:t>
            </w:r>
            <w:proofErr w:type="spellEnd"/>
            <w:r w:rsidRPr="009E17E2"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  <w:t xml:space="preserve"> point) de l’histoire. Normalement, le personnage principal prend une décision importante ou est changé.</w:t>
            </w:r>
          </w:p>
        </w:tc>
      </w:tr>
      <w:tr w:rsidR="001F05B7" w:rsidRPr="006D71B7" w:rsidTr="000A41E1">
        <w:tc>
          <w:tcPr>
            <w:tcW w:w="6669" w:type="dxa"/>
          </w:tcPr>
          <w:p w:rsidR="001F05B7" w:rsidRPr="001F05B7" w:rsidRDefault="001F05B7" w:rsidP="001F05B7">
            <w:pPr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</w:pPr>
            <w:r w:rsidRPr="001F05B7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>4 L’élément équilibrant (</w:t>
            </w:r>
            <w:proofErr w:type="spellStart"/>
            <w:r w:rsidRPr="001F05B7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>falling</w:t>
            </w:r>
            <w:proofErr w:type="spellEnd"/>
            <w:r w:rsidRPr="001F05B7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 xml:space="preserve"> action)</w:t>
            </w:r>
          </w:p>
          <w:p w:rsidR="001F05B7" w:rsidRPr="009E17E2" w:rsidRDefault="001F05B7" w:rsidP="001F05B7">
            <w:pPr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</w:pPr>
            <w:r w:rsidRPr="009E17E2"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  <w:t>Le conflit est résolu. C’est la fin des actions.</w:t>
            </w:r>
          </w:p>
        </w:tc>
        <w:tc>
          <w:tcPr>
            <w:tcW w:w="6669" w:type="dxa"/>
            <w:gridSpan w:val="2"/>
          </w:tcPr>
          <w:p w:rsidR="001F05B7" w:rsidRPr="001F05B7" w:rsidRDefault="001F05B7" w:rsidP="006D71B7">
            <w:pPr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</w:pPr>
            <w:r w:rsidRPr="001F05B7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>5</w:t>
            </w:r>
            <w:r w:rsidRPr="001F05B7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 xml:space="preserve"> Le dénouement (</w:t>
            </w:r>
            <w:proofErr w:type="spellStart"/>
            <w:r w:rsidRPr="001F05B7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>resolution</w:t>
            </w:r>
            <w:proofErr w:type="spellEnd"/>
            <w:r w:rsidRPr="001F05B7">
              <w:rPr>
                <w:rFonts w:ascii="Arial Rounded MT Bold" w:hAnsi="Arial Rounded MT Bold"/>
                <w:b/>
                <w:color w:val="0000FF"/>
                <w:sz w:val="28"/>
                <w:szCs w:val="28"/>
                <w:lang w:val="fr-CA"/>
              </w:rPr>
              <w:t>)</w:t>
            </w:r>
          </w:p>
          <w:p w:rsidR="001F05B7" w:rsidRPr="009E17E2" w:rsidRDefault="001F05B7" w:rsidP="006D71B7">
            <w:pPr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</w:pPr>
            <w:r w:rsidRPr="009E17E2">
              <w:rPr>
                <w:rFonts w:ascii="Arial Rounded MT Bold" w:hAnsi="Arial Rounded MT Bold"/>
                <w:color w:val="0000FF"/>
                <w:sz w:val="28"/>
                <w:szCs w:val="28"/>
                <w:lang w:val="fr-CA"/>
              </w:rPr>
              <w:t>C’est la fin de l’histoire. Il y a un nouvel état de stabilité.</w:t>
            </w:r>
          </w:p>
        </w:tc>
      </w:tr>
    </w:tbl>
    <w:p w:rsidR="00AC6F31" w:rsidRPr="006D71B7" w:rsidRDefault="001F05B7">
      <w:pPr>
        <w:rPr>
          <w:lang w:val="fr-CA"/>
        </w:rPr>
      </w:pPr>
    </w:p>
    <w:sectPr w:rsidR="00AC6F31" w:rsidRPr="006D71B7" w:rsidSect="006D71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B7"/>
    <w:rsid w:val="001F05B7"/>
    <w:rsid w:val="005E1D4A"/>
    <w:rsid w:val="006D71B7"/>
    <w:rsid w:val="009E17E2"/>
    <w:rsid w:val="00C13B3E"/>
    <w:rsid w:val="00D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1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Sluyter, Joanna</dc:creator>
  <cp:lastModifiedBy>Sluyter, Joanna</cp:lastModifiedBy>
  <cp:revision>3</cp:revision>
  <dcterms:created xsi:type="dcterms:W3CDTF">2018-04-04T01:41:00Z</dcterms:created>
  <dcterms:modified xsi:type="dcterms:W3CDTF">2018-04-04T14:05:00Z</dcterms:modified>
</cp:coreProperties>
</file>